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CE" w:rsidRPr="00DD4F79" w:rsidRDefault="007C45CE" w:rsidP="00DD4F79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DD4F79">
        <w:rPr>
          <w:rFonts w:ascii="仿宋" w:eastAsia="仿宋" w:hAnsi="仿宋" w:hint="eastAsia"/>
          <w:sz w:val="32"/>
          <w:szCs w:val="32"/>
        </w:rPr>
        <w:t>附件</w:t>
      </w:r>
      <w:r w:rsidRPr="00DD4F79">
        <w:rPr>
          <w:rFonts w:ascii="仿宋" w:eastAsia="仿宋" w:hAnsi="仿宋"/>
          <w:sz w:val="32"/>
          <w:szCs w:val="32"/>
        </w:rPr>
        <w:t>1</w:t>
      </w:r>
      <w:r w:rsidRPr="00DD4F79">
        <w:rPr>
          <w:rFonts w:ascii="仿宋" w:eastAsia="仿宋" w:hAnsi="仿宋" w:hint="eastAsia"/>
          <w:sz w:val="32"/>
          <w:szCs w:val="32"/>
        </w:rPr>
        <w:t>：</w:t>
      </w:r>
    </w:p>
    <w:p w:rsidR="007C45CE" w:rsidRPr="00C9103D" w:rsidRDefault="007C45CE" w:rsidP="00DD4F79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2A00F7">
        <w:rPr>
          <w:rFonts w:ascii="黑体" w:eastAsia="黑体" w:hAnsi="黑体" w:hint="eastAsia"/>
          <w:sz w:val="44"/>
          <w:szCs w:val="44"/>
        </w:rPr>
        <w:t>“十三五”发展规划</w:t>
      </w:r>
      <w:r w:rsidRPr="00C9103D">
        <w:rPr>
          <w:rFonts w:ascii="黑体" w:eastAsia="黑体" w:hAnsi="黑体" w:hint="eastAsia"/>
          <w:sz w:val="44"/>
          <w:szCs w:val="44"/>
        </w:rPr>
        <w:t>初稿撰写建议提纲</w:t>
      </w:r>
    </w:p>
    <w:p w:rsidR="007C45CE" w:rsidRPr="00D656AC" w:rsidRDefault="007C45CE" w:rsidP="00D656AC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（职能部门）</w:t>
      </w:r>
    </w:p>
    <w:p w:rsidR="007C45CE" w:rsidRPr="00D656AC" w:rsidRDefault="007C45CE" w:rsidP="00D656AC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</w:p>
    <w:p w:rsidR="007C45CE" w:rsidRPr="00C2111A" w:rsidRDefault="007C45CE" w:rsidP="00C2111A">
      <w:pPr>
        <w:rPr>
          <w:rFonts w:ascii="仿宋" w:eastAsia="仿宋" w:hAnsi="仿宋"/>
          <w:sz w:val="32"/>
          <w:szCs w:val="32"/>
        </w:rPr>
      </w:pPr>
      <w:r w:rsidRPr="00C2111A">
        <w:rPr>
          <w:rFonts w:ascii="仿宋" w:eastAsia="仿宋" w:hAnsi="仿宋" w:hint="eastAsia"/>
          <w:sz w:val="32"/>
          <w:szCs w:val="32"/>
        </w:rPr>
        <w:t>一、“十二五”期间改革与发展取得的主要成绩</w:t>
      </w:r>
    </w:p>
    <w:p w:rsidR="007C45CE" w:rsidRPr="00C2111A" w:rsidRDefault="007C45CE" w:rsidP="00C2111A">
      <w:pPr>
        <w:rPr>
          <w:rFonts w:ascii="仿宋" w:eastAsia="仿宋" w:hAnsi="仿宋"/>
          <w:sz w:val="32"/>
          <w:szCs w:val="32"/>
        </w:rPr>
      </w:pPr>
      <w:r w:rsidRPr="00C2111A">
        <w:rPr>
          <w:rFonts w:ascii="仿宋" w:eastAsia="仿宋" w:hAnsi="仿宋" w:hint="eastAsia"/>
          <w:sz w:val="32"/>
          <w:szCs w:val="32"/>
        </w:rPr>
        <w:t>二、当前面临的改革与发展形势（问题、机遇与挑战）</w:t>
      </w:r>
    </w:p>
    <w:p w:rsidR="007C45CE" w:rsidRDefault="007C45CE" w:rsidP="00972956">
      <w:pPr>
        <w:ind w:left="640" w:hangingChars="200" w:hanging="640"/>
        <w:rPr>
          <w:rFonts w:ascii="仿宋" w:eastAsia="仿宋" w:hAnsi="仿宋"/>
          <w:sz w:val="32"/>
          <w:szCs w:val="32"/>
        </w:rPr>
      </w:pPr>
      <w:r w:rsidRPr="00972956">
        <w:rPr>
          <w:rFonts w:ascii="仿宋" w:eastAsia="仿宋" w:hAnsi="仿宋" w:hint="eastAsia"/>
          <w:sz w:val="32"/>
          <w:szCs w:val="32"/>
        </w:rPr>
        <w:t>三、“十三五”发展的指导思想、总体思路、基本定位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7C45CE" w:rsidRPr="00972956" w:rsidRDefault="007C45CE" w:rsidP="00972956">
      <w:pPr>
        <w:ind w:leftChars="304" w:left="638"/>
        <w:rPr>
          <w:rFonts w:ascii="仿宋" w:eastAsia="仿宋" w:hAnsi="仿宋"/>
          <w:sz w:val="32"/>
          <w:szCs w:val="32"/>
        </w:rPr>
      </w:pPr>
      <w:r w:rsidRPr="00972956">
        <w:rPr>
          <w:rFonts w:ascii="仿宋" w:eastAsia="仿宋" w:hAnsi="仿宋" w:hint="eastAsia"/>
          <w:sz w:val="32"/>
          <w:szCs w:val="32"/>
        </w:rPr>
        <w:t>战略目标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72956">
        <w:rPr>
          <w:rFonts w:ascii="仿宋" w:eastAsia="仿宋" w:hAnsi="仿宋" w:hint="eastAsia"/>
          <w:sz w:val="32"/>
          <w:szCs w:val="32"/>
        </w:rPr>
        <w:t>主要任务（目标、主要任务具体可行，可考核评估）</w:t>
      </w:r>
    </w:p>
    <w:p w:rsidR="007C45CE" w:rsidRPr="00C2111A" w:rsidRDefault="007C45CE" w:rsidP="00C2111A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四</w:t>
      </w:r>
      <w:r w:rsidRPr="00C2111A">
        <w:rPr>
          <w:rFonts w:ascii="仿宋" w:eastAsia="仿宋" w:hAnsi="仿宋" w:hint="eastAsia"/>
          <w:bCs/>
          <w:sz w:val="32"/>
          <w:szCs w:val="32"/>
        </w:rPr>
        <w:t>、</w:t>
      </w:r>
      <w:r w:rsidRPr="00C2111A">
        <w:rPr>
          <w:rFonts w:ascii="仿宋" w:eastAsia="仿宋" w:hAnsi="仿宋" w:hint="eastAsia"/>
          <w:sz w:val="32"/>
          <w:szCs w:val="32"/>
        </w:rPr>
        <w:t>“十三五”</w:t>
      </w:r>
      <w:r w:rsidRPr="00C2111A">
        <w:rPr>
          <w:rFonts w:ascii="仿宋" w:eastAsia="仿宋" w:hAnsi="仿宋" w:hint="eastAsia"/>
          <w:bCs/>
          <w:sz w:val="32"/>
          <w:szCs w:val="32"/>
        </w:rPr>
        <w:t>期间改革与发展</w:t>
      </w:r>
      <w:r w:rsidRPr="00C2111A">
        <w:rPr>
          <w:rFonts w:ascii="仿宋" w:eastAsia="仿宋" w:hAnsi="仿宋" w:hint="eastAsia"/>
          <w:sz w:val="32"/>
          <w:szCs w:val="32"/>
        </w:rPr>
        <w:t>行动计划与</w:t>
      </w:r>
      <w:r w:rsidRPr="00C2111A">
        <w:rPr>
          <w:rFonts w:ascii="仿宋" w:eastAsia="仿宋" w:hAnsi="仿宋" w:hint="eastAsia"/>
          <w:bCs/>
          <w:sz w:val="32"/>
          <w:szCs w:val="32"/>
        </w:rPr>
        <w:t>主要措施</w:t>
      </w:r>
    </w:p>
    <w:p w:rsidR="007C45CE" w:rsidRPr="00C2111A" w:rsidRDefault="007C45CE" w:rsidP="00C2111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五、推进实施进度</w:t>
      </w:r>
      <w:r w:rsidRPr="00C2111A">
        <w:rPr>
          <w:rFonts w:ascii="仿宋" w:eastAsia="仿宋" w:hAnsi="仿宋" w:hint="eastAsia"/>
          <w:sz w:val="32"/>
          <w:szCs w:val="32"/>
        </w:rPr>
        <w:t>安排</w:t>
      </w:r>
    </w:p>
    <w:p w:rsidR="007C45CE" w:rsidRPr="00C2111A" w:rsidRDefault="007C45CE" w:rsidP="00C2111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Pr="00C2111A">
        <w:rPr>
          <w:rFonts w:ascii="仿宋" w:eastAsia="仿宋" w:hAnsi="仿宋" w:hint="eastAsia"/>
          <w:sz w:val="32"/>
          <w:szCs w:val="32"/>
        </w:rPr>
        <w:t>、保障措施</w:t>
      </w:r>
    </w:p>
    <w:p w:rsidR="007C45CE" w:rsidRPr="00C2111A" w:rsidRDefault="007C45CE" w:rsidP="00C2111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 w:rsidRPr="00C2111A">
        <w:rPr>
          <w:rFonts w:ascii="仿宋" w:eastAsia="仿宋" w:hAnsi="仿宋" w:hint="eastAsia"/>
          <w:sz w:val="32"/>
          <w:szCs w:val="32"/>
        </w:rPr>
        <w:t>、对学校“十三五”</w:t>
      </w:r>
      <w:r>
        <w:rPr>
          <w:rFonts w:ascii="仿宋" w:eastAsia="仿宋" w:hAnsi="仿宋" w:hint="eastAsia"/>
          <w:sz w:val="32"/>
          <w:szCs w:val="32"/>
        </w:rPr>
        <w:t>总体规划</w:t>
      </w:r>
      <w:r w:rsidRPr="00C2111A">
        <w:rPr>
          <w:rFonts w:ascii="仿宋" w:eastAsia="仿宋" w:hAnsi="仿宋" w:hint="eastAsia"/>
          <w:sz w:val="32"/>
          <w:szCs w:val="32"/>
        </w:rPr>
        <w:t>的建议</w:t>
      </w:r>
    </w:p>
    <w:p w:rsidR="007C45CE" w:rsidRPr="00D656AC" w:rsidRDefault="007C45CE" w:rsidP="00F305FD">
      <w:pPr>
        <w:spacing w:line="240" w:lineRule="atLeast"/>
        <w:jc w:val="left"/>
        <w:rPr>
          <w:rFonts w:ascii="楷体" w:eastAsia="楷体" w:hAnsi="楷体"/>
          <w:b/>
          <w:sz w:val="30"/>
          <w:szCs w:val="30"/>
        </w:rPr>
      </w:pPr>
    </w:p>
    <w:p w:rsidR="007C45CE" w:rsidRDefault="007C45CE" w:rsidP="00F305FD">
      <w:pPr>
        <w:spacing w:line="240" w:lineRule="atLeast"/>
        <w:jc w:val="left"/>
        <w:rPr>
          <w:rFonts w:ascii="楷体" w:eastAsia="楷体" w:hAnsi="楷体"/>
          <w:b/>
          <w:sz w:val="30"/>
          <w:szCs w:val="30"/>
        </w:rPr>
      </w:pPr>
    </w:p>
    <w:p w:rsidR="007C45CE" w:rsidRPr="009675F4" w:rsidRDefault="007C45CE" w:rsidP="00F305FD">
      <w:pPr>
        <w:spacing w:line="240" w:lineRule="atLeast"/>
        <w:jc w:val="left"/>
        <w:rPr>
          <w:rFonts w:ascii="楷体" w:eastAsia="楷体" w:hAnsi="楷体"/>
          <w:sz w:val="30"/>
          <w:szCs w:val="30"/>
        </w:rPr>
      </w:pPr>
      <w:r w:rsidRPr="009675F4">
        <w:rPr>
          <w:rFonts w:ascii="楷体" w:eastAsia="楷体" w:hAnsi="楷体" w:hint="eastAsia"/>
          <w:sz w:val="30"/>
          <w:szCs w:val="30"/>
        </w:rPr>
        <w:t>备注：本</w:t>
      </w:r>
      <w:r>
        <w:rPr>
          <w:rFonts w:ascii="楷体" w:eastAsia="楷体" w:hAnsi="楷体" w:hint="eastAsia"/>
          <w:sz w:val="30"/>
          <w:szCs w:val="30"/>
        </w:rPr>
        <w:t>建议</w:t>
      </w:r>
      <w:r w:rsidRPr="009675F4">
        <w:rPr>
          <w:rFonts w:ascii="楷体" w:eastAsia="楷体" w:hAnsi="楷体" w:hint="eastAsia"/>
          <w:sz w:val="30"/>
          <w:szCs w:val="30"/>
        </w:rPr>
        <w:t>提纲仅供参考，各单位可</w:t>
      </w:r>
      <w:r>
        <w:rPr>
          <w:rFonts w:ascii="楷体" w:eastAsia="楷体" w:hAnsi="楷体" w:hint="eastAsia"/>
          <w:sz w:val="30"/>
          <w:szCs w:val="30"/>
        </w:rPr>
        <w:t>根据职能范围作适当</w:t>
      </w:r>
      <w:r w:rsidRPr="009675F4">
        <w:rPr>
          <w:rFonts w:ascii="楷体" w:eastAsia="楷体" w:hAnsi="楷体" w:hint="eastAsia"/>
          <w:sz w:val="30"/>
          <w:szCs w:val="30"/>
        </w:rPr>
        <w:t>调整。</w:t>
      </w:r>
    </w:p>
    <w:p w:rsidR="007C45CE" w:rsidRDefault="007C45CE" w:rsidP="00F305FD">
      <w:pPr>
        <w:spacing w:line="240" w:lineRule="atLeast"/>
        <w:jc w:val="left"/>
        <w:rPr>
          <w:rFonts w:ascii="楷体" w:eastAsia="楷体" w:hAnsi="楷体"/>
          <w:sz w:val="30"/>
          <w:szCs w:val="30"/>
        </w:rPr>
      </w:pPr>
    </w:p>
    <w:p w:rsidR="007C45CE" w:rsidRDefault="007C45CE" w:rsidP="00F305FD">
      <w:pPr>
        <w:spacing w:line="240" w:lineRule="atLeast"/>
        <w:jc w:val="left"/>
        <w:rPr>
          <w:rFonts w:ascii="楷体" w:eastAsia="楷体" w:hAnsi="楷体"/>
          <w:b/>
          <w:sz w:val="30"/>
          <w:szCs w:val="30"/>
        </w:rPr>
      </w:pPr>
    </w:p>
    <w:p w:rsidR="007C45CE" w:rsidRDefault="007C45CE" w:rsidP="00F305FD">
      <w:pPr>
        <w:spacing w:line="240" w:lineRule="atLeast"/>
        <w:jc w:val="left"/>
        <w:rPr>
          <w:rFonts w:ascii="楷体" w:eastAsia="楷体" w:hAnsi="楷体"/>
          <w:b/>
          <w:sz w:val="30"/>
          <w:szCs w:val="30"/>
        </w:rPr>
      </w:pPr>
    </w:p>
    <w:p w:rsidR="007C45CE" w:rsidRDefault="007C45CE" w:rsidP="00F305FD">
      <w:pPr>
        <w:spacing w:line="240" w:lineRule="atLeast"/>
        <w:jc w:val="left"/>
        <w:rPr>
          <w:rFonts w:ascii="楷体" w:eastAsia="楷体" w:hAnsi="楷体"/>
          <w:b/>
          <w:sz w:val="30"/>
          <w:szCs w:val="30"/>
        </w:rPr>
      </w:pPr>
    </w:p>
    <w:p w:rsidR="007C45CE" w:rsidRDefault="007C45CE" w:rsidP="00F305FD">
      <w:pPr>
        <w:spacing w:line="240" w:lineRule="atLeast"/>
        <w:jc w:val="left"/>
        <w:rPr>
          <w:rFonts w:ascii="楷体" w:eastAsia="楷体" w:hAnsi="楷体"/>
          <w:b/>
          <w:sz w:val="30"/>
          <w:szCs w:val="30"/>
        </w:rPr>
      </w:pPr>
    </w:p>
    <w:p w:rsidR="007C45CE" w:rsidRDefault="007C45CE" w:rsidP="00F305FD">
      <w:pPr>
        <w:spacing w:line="240" w:lineRule="atLeast"/>
        <w:jc w:val="left"/>
        <w:rPr>
          <w:rFonts w:ascii="楷体" w:eastAsia="楷体" w:hAnsi="楷体"/>
          <w:b/>
          <w:sz w:val="30"/>
          <w:szCs w:val="30"/>
        </w:rPr>
      </w:pPr>
    </w:p>
    <w:p w:rsidR="007C45CE" w:rsidRPr="00C9103D" w:rsidRDefault="007C45CE" w:rsidP="00C9103D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2A00F7">
        <w:rPr>
          <w:rFonts w:ascii="黑体" w:eastAsia="黑体" w:hAnsi="黑体" w:hint="eastAsia"/>
          <w:sz w:val="44"/>
          <w:szCs w:val="44"/>
        </w:rPr>
        <w:t>“十三五”发展规划</w:t>
      </w:r>
      <w:r w:rsidRPr="00C9103D">
        <w:rPr>
          <w:rFonts w:ascii="黑体" w:eastAsia="黑体" w:hAnsi="黑体" w:hint="eastAsia"/>
          <w:sz w:val="44"/>
          <w:szCs w:val="44"/>
        </w:rPr>
        <w:t>初稿撰写建议提纲</w:t>
      </w:r>
    </w:p>
    <w:p w:rsidR="007C45CE" w:rsidRPr="00D656AC" w:rsidRDefault="007C45CE" w:rsidP="00A82EAC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（二级学院等教学教辅单位）</w:t>
      </w:r>
    </w:p>
    <w:p w:rsidR="007C45CE" w:rsidRPr="00D656AC" w:rsidRDefault="007C45CE" w:rsidP="00A82EAC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</w:p>
    <w:p w:rsidR="007C45CE" w:rsidRPr="00C2111A" w:rsidRDefault="007C45CE" w:rsidP="00162202">
      <w:pPr>
        <w:rPr>
          <w:rFonts w:ascii="仿宋" w:eastAsia="仿宋" w:hAnsi="仿宋"/>
          <w:sz w:val="32"/>
          <w:szCs w:val="32"/>
        </w:rPr>
      </w:pPr>
      <w:r w:rsidRPr="00C2111A">
        <w:rPr>
          <w:rFonts w:ascii="仿宋" w:eastAsia="仿宋" w:hAnsi="仿宋" w:hint="eastAsia"/>
          <w:sz w:val="32"/>
          <w:szCs w:val="32"/>
        </w:rPr>
        <w:t>一、</w:t>
      </w:r>
      <w:r>
        <w:rPr>
          <w:rFonts w:ascii="仿宋" w:eastAsia="仿宋" w:hAnsi="仿宋" w:hint="eastAsia"/>
          <w:sz w:val="32"/>
          <w:szCs w:val="32"/>
        </w:rPr>
        <w:t>二级学院</w:t>
      </w:r>
      <w:r w:rsidRPr="00C2111A">
        <w:rPr>
          <w:rFonts w:ascii="仿宋" w:eastAsia="仿宋" w:hAnsi="仿宋" w:hint="eastAsia"/>
          <w:sz w:val="32"/>
          <w:szCs w:val="32"/>
        </w:rPr>
        <w:t>“十二五”期间改革与发展取得的主要成绩</w:t>
      </w:r>
    </w:p>
    <w:p w:rsidR="007C45CE" w:rsidRDefault="007C45CE" w:rsidP="00162202">
      <w:pPr>
        <w:rPr>
          <w:rFonts w:ascii="仿宋" w:eastAsia="仿宋" w:hAnsi="仿宋"/>
          <w:sz w:val="32"/>
          <w:szCs w:val="32"/>
        </w:rPr>
      </w:pPr>
      <w:r w:rsidRPr="00C2111A">
        <w:rPr>
          <w:rFonts w:ascii="仿宋" w:eastAsia="仿宋" w:hAnsi="仿宋" w:hint="eastAsia"/>
          <w:sz w:val="32"/>
          <w:szCs w:val="32"/>
        </w:rPr>
        <w:t>二、</w:t>
      </w:r>
      <w:r>
        <w:rPr>
          <w:rFonts w:ascii="仿宋" w:eastAsia="仿宋" w:hAnsi="仿宋" w:hint="eastAsia"/>
          <w:sz w:val="32"/>
          <w:szCs w:val="32"/>
        </w:rPr>
        <w:t>二级学院</w:t>
      </w:r>
      <w:r w:rsidRPr="00C2111A">
        <w:rPr>
          <w:rFonts w:ascii="仿宋" w:eastAsia="仿宋" w:hAnsi="仿宋" w:hint="eastAsia"/>
          <w:sz w:val="32"/>
          <w:szCs w:val="32"/>
        </w:rPr>
        <w:t>当前面临的改革与发展形势</w:t>
      </w:r>
    </w:p>
    <w:p w:rsidR="007C45CE" w:rsidRPr="00C2111A" w:rsidRDefault="007C45CE" w:rsidP="000C76F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2111A">
        <w:rPr>
          <w:rFonts w:ascii="仿宋" w:eastAsia="仿宋" w:hAnsi="仿宋" w:hint="eastAsia"/>
          <w:sz w:val="32"/>
          <w:szCs w:val="32"/>
        </w:rPr>
        <w:t>（问题、机遇与挑战</w:t>
      </w:r>
      <w:r>
        <w:rPr>
          <w:rFonts w:ascii="仿宋" w:eastAsia="仿宋" w:hAnsi="仿宋" w:hint="eastAsia"/>
          <w:sz w:val="32"/>
          <w:szCs w:val="32"/>
        </w:rPr>
        <w:t>，含纵向、横向比较分析</w:t>
      </w:r>
      <w:r w:rsidRPr="00C2111A">
        <w:rPr>
          <w:rFonts w:ascii="仿宋" w:eastAsia="仿宋" w:hAnsi="仿宋" w:hint="eastAsia"/>
          <w:sz w:val="32"/>
          <w:szCs w:val="32"/>
        </w:rPr>
        <w:t>）</w:t>
      </w:r>
    </w:p>
    <w:p w:rsidR="007C45CE" w:rsidRDefault="007C45CE" w:rsidP="004138CF">
      <w:pPr>
        <w:ind w:left="640" w:hangingChars="200" w:hanging="640"/>
        <w:rPr>
          <w:rFonts w:ascii="仿宋" w:eastAsia="仿宋" w:hAnsi="仿宋"/>
          <w:sz w:val="32"/>
          <w:szCs w:val="32"/>
        </w:rPr>
      </w:pPr>
      <w:r w:rsidRPr="00972956">
        <w:rPr>
          <w:rFonts w:ascii="仿宋" w:eastAsia="仿宋" w:hAnsi="仿宋" w:hint="eastAsia"/>
          <w:sz w:val="32"/>
          <w:szCs w:val="32"/>
        </w:rPr>
        <w:t>三、</w:t>
      </w:r>
      <w:r>
        <w:rPr>
          <w:rFonts w:ascii="仿宋" w:eastAsia="仿宋" w:hAnsi="仿宋" w:hint="eastAsia"/>
          <w:sz w:val="32"/>
          <w:szCs w:val="32"/>
        </w:rPr>
        <w:t>二级学院</w:t>
      </w:r>
      <w:r w:rsidRPr="00972956">
        <w:rPr>
          <w:rFonts w:ascii="仿宋" w:eastAsia="仿宋" w:hAnsi="仿宋" w:hint="eastAsia"/>
          <w:sz w:val="32"/>
          <w:szCs w:val="32"/>
        </w:rPr>
        <w:t>“十三五”发展的指导思想、总体思路、基本定位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72956">
        <w:rPr>
          <w:rFonts w:ascii="仿宋" w:eastAsia="仿宋" w:hAnsi="仿宋" w:hint="eastAsia"/>
          <w:sz w:val="32"/>
          <w:szCs w:val="32"/>
        </w:rPr>
        <w:t>战略目标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72956">
        <w:rPr>
          <w:rFonts w:ascii="仿宋" w:eastAsia="仿宋" w:hAnsi="仿宋" w:hint="eastAsia"/>
          <w:sz w:val="32"/>
          <w:szCs w:val="32"/>
        </w:rPr>
        <w:t>主要任务</w:t>
      </w:r>
    </w:p>
    <w:p w:rsidR="007C45CE" w:rsidRPr="00972956" w:rsidRDefault="007C45CE" w:rsidP="000C76F7">
      <w:pPr>
        <w:ind w:leftChars="304" w:left="638"/>
        <w:rPr>
          <w:rFonts w:ascii="仿宋" w:eastAsia="仿宋" w:hAnsi="仿宋"/>
          <w:sz w:val="32"/>
          <w:szCs w:val="32"/>
        </w:rPr>
      </w:pPr>
      <w:r w:rsidRPr="00972956">
        <w:rPr>
          <w:rFonts w:ascii="仿宋" w:eastAsia="仿宋" w:hAnsi="仿宋" w:hint="eastAsia"/>
          <w:sz w:val="32"/>
          <w:szCs w:val="32"/>
        </w:rPr>
        <w:t>（目标、主要任务具体可行，可考核评估）</w:t>
      </w:r>
    </w:p>
    <w:p w:rsidR="007C45CE" w:rsidRDefault="007C45CE" w:rsidP="00162202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四</w:t>
      </w:r>
      <w:r w:rsidRPr="00C2111A">
        <w:rPr>
          <w:rFonts w:ascii="仿宋" w:eastAsia="仿宋" w:hAnsi="仿宋" w:hint="eastAsia"/>
          <w:bCs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二级学院</w:t>
      </w:r>
      <w:r w:rsidRPr="00C2111A">
        <w:rPr>
          <w:rFonts w:ascii="仿宋" w:eastAsia="仿宋" w:hAnsi="仿宋" w:hint="eastAsia"/>
          <w:sz w:val="32"/>
          <w:szCs w:val="32"/>
        </w:rPr>
        <w:t>“十三五”</w:t>
      </w:r>
      <w:r w:rsidRPr="00C2111A">
        <w:rPr>
          <w:rFonts w:ascii="仿宋" w:eastAsia="仿宋" w:hAnsi="仿宋" w:hint="eastAsia"/>
          <w:bCs/>
          <w:sz w:val="32"/>
          <w:szCs w:val="32"/>
        </w:rPr>
        <w:t>期间改革与发展</w:t>
      </w:r>
      <w:r w:rsidRPr="00C2111A">
        <w:rPr>
          <w:rFonts w:ascii="仿宋" w:eastAsia="仿宋" w:hAnsi="仿宋" w:hint="eastAsia"/>
          <w:sz w:val="32"/>
          <w:szCs w:val="32"/>
        </w:rPr>
        <w:t>行动计划与</w:t>
      </w:r>
      <w:r w:rsidRPr="00C2111A">
        <w:rPr>
          <w:rFonts w:ascii="仿宋" w:eastAsia="仿宋" w:hAnsi="仿宋" w:hint="eastAsia"/>
          <w:bCs/>
          <w:sz w:val="32"/>
          <w:szCs w:val="32"/>
        </w:rPr>
        <w:t>主要</w:t>
      </w:r>
    </w:p>
    <w:p w:rsidR="007C45CE" w:rsidRPr="00C2111A" w:rsidRDefault="007C45CE" w:rsidP="004138CF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C2111A">
        <w:rPr>
          <w:rFonts w:ascii="仿宋" w:eastAsia="仿宋" w:hAnsi="仿宋" w:hint="eastAsia"/>
          <w:bCs/>
          <w:sz w:val="32"/>
          <w:szCs w:val="32"/>
        </w:rPr>
        <w:t>措施</w:t>
      </w:r>
    </w:p>
    <w:p w:rsidR="007C45CE" w:rsidRPr="00C2111A" w:rsidRDefault="007C45CE" w:rsidP="0016220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五、二级学院推进实施进度</w:t>
      </w:r>
      <w:r w:rsidRPr="00C2111A">
        <w:rPr>
          <w:rFonts w:ascii="仿宋" w:eastAsia="仿宋" w:hAnsi="仿宋" w:hint="eastAsia"/>
          <w:sz w:val="32"/>
          <w:szCs w:val="32"/>
        </w:rPr>
        <w:t>安排</w:t>
      </w:r>
    </w:p>
    <w:p w:rsidR="007C45CE" w:rsidRPr="00C2111A" w:rsidRDefault="007C45CE" w:rsidP="0016220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Pr="00C2111A">
        <w:rPr>
          <w:rFonts w:ascii="仿宋" w:eastAsia="仿宋" w:hAnsi="仿宋" w:hint="eastAsia"/>
          <w:sz w:val="32"/>
          <w:szCs w:val="32"/>
        </w:rPr>
        <w:t>、保障措施</w:t>
      </w:r>
    </w:p>
    <w:p w:rsidR="007C45CE" w:rsidRPr="00C2111A" w:rsidRDefault="007C45CE" w:rsidP="0016220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 w:rsidRPr="00C2111A">
        <w:rPr>
          <w:rFonts w:ascii="仿宋" w:eastAsia="仿宋" w:hAnsi="仿宋" w:hint="eastAsia"/>
          <w:sz w:val="32"/>
          <w:szCs w:val="32"/>
        </w:rPr>
        <w:t>、对学校“十三五”</w:t>
      </w:r>
      <w:r>
        <w:rPr>
          <w:rFonts w:ascii="仿宋" w:eastAsia="仿宋" w:hAnsi="仿宋" w:hint="eastAsia"/>
          <w:sz w:val="32"/>
          <w:szCs w:val="32"/>
        </w:rPr>
        <w:t>总体规划</w:t>
      </w:r>
      <w:r w:rsidRPr="00C2111A">
        <w:rPr>
          <w:rFonts w:ascii="仿宋" w:eastAsia="仿宋" w:hAnsi="仿宋" w:hint="eastAsia"/>
          <w:sz w:val="32"/>
          <w:szCs w:val="32"/>
        </w:rPr>
        <w:t>的建议</w:t>
      </w:r>
    </w:p>
    <w:p w:rsidR="007C45CE" w:rsidRDefault="007C45CE" w:rsidP="00F305FD">
      <w:pPr>
        <w:spacing w:line="240" w:lineRule="atLeast"/>
        <w:jc w:val="left"/>
        <w:rPr>
          <w:rFonts w:ascii="楷体" w:eastAsia="楷体" w:hAnsi="楷体"/>
          <w:b/>
          <w:sz w:val="28"/>
          <w:szCs w:val="28"/>
        </w:rPr>
      </w:pPr>
    </w:p>
    <w:p w:rsidR="007C45CE" w:rsidRPr="00162202" w:rsidRDefault="007C45CE" w:rsidP="00F305FD">
      <w:pPr>
        <w:spacing w:line="240" w:lineRule="atLeast"/>
        <w:jc w:val="left"/>
        <w:rPr>
          <w:rFonts w:ascii="楷体" w:eastAsia="楷体" w:hAnsi="楷体"/>
          <w:b/>
          <w:sz w:val="28"/>
          <w:szCs w:val="28"/>
        </w:rPr>
      </w:pPr>
    </w:p>
    <w:p w:rsidR="007C45CE" w:rsidRPr="009675F4" w:rsidRDefault="007C45CE" w:rsidP="00FC27C1">
      <w:pPr>
        <w:spacing w:line="240" w:lineRule="atLeast"/>
        <w:jc w:val="left"/>
        <w:rPr>
          <w:rFonts w:ascii="楷体" w:eastAsia="楷体" w:hAnsi="楷体"/>
          <w:sz w:val="30"/>
          <w:szCs w:val="30"/>
        </w:rPr>
      </w:pPr>
      <w:r w:rsidRPr="009675F4">
        <w:rPr>
          <w:rFonts w:ascii="楷体" w:eastAsia="楷体" w:hAnsi="楷体" w:hint="eastAsia"/>
          <w:sz w:val="30"/>
          <w:szCs w:val="30"/>
        </w:rPr>
        <w:t>备注：本</w:t>
      </w:r>
      <w:r>
        <w:rPr>
          <w:rFonts w:ascii="楷体" w:eastAsia="楷体" w:hAnsi="楷体" w:hint="eastAsia"/>
          <w:sz w:val="30"/>
          <w:szCs w:val="30"/>
        </w:rPr>
        <w:t>建议</w:t>
      </w:r>
      <w:r w:rsidRPr="009675F4">
        <w:rPr>
          <w:rFonts w:ascii="楷体" w:eastAsia="楷体" w:hAnsi="楷体" w:hint="eastAsia"/>
          <w:sz w:val="30"/>
          <w:szCs w:val="30"/>
        </w:rPr>
        <w:t>提纲仅供参考，各单位可</w:t>
      </w:r>
      <w:r>
        <w:rPr>
          <w:rFonts w:ascii="楷体" w:eastAsia="楷体" w:hAnsi="楷体" w:hint="eastAsia"/>
          <w:sz w:val="30"/>
          <w:szCs w:val="30"/>
        </w:rPr>
        <w:t>根据实际情况作适当</w:t>
      </w:r>
      <w:r w:rsidRPr="009675F4">
        <w:rPr>
          <w:rFonts w:ascii="楷体" w:eastAsia="楷体" w:hAnsi="楷体" w:hint="eastAsia"/>
          <w:sz w:val="30"/>
          <w:szCs w:val="30"/>
        </w:rPr>
        <w:t>调整。</w:t>
      </w:r>
    </w:p>
    <w:p w:rsidR="007C45CE" w:rsidRPr="00A82EAC" w:rsidRDefault="007C45CE" w:rsidP="00F305FD">
      <w:pPr>
        <w:spacing w:line="240" w:lineRule="atLeast"/>
        <w:jc w:val="left"/>
        <w:rPr>
          <w:rFonts w:ascii="楷体" w:eastAsia="楷体" w:hAnsi="楷体"/>
          <w:b/>
          <w:sz w:val="28"/>
          <w:szCs w:val="28"/>
        </w:rPr>
      </w:pPr>
    </w:p>
    <w:sectPr w:rsidR="007C45CE" w:rsidRPr="00A82EAC" w:rsidSect="00BC04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5CE" w:rsidRDefault="007C45CE" w:rsidP="002D15B1">
      <w:r>
        <w:separator/>
      </w:r>
    </w:p>
  </w:endnote>
  <w:endnote w:type="continuationSeparator" w:id="0">
    <w:p w:rsidR="007C45CE" w:rsidRDefault="007C45CE" w:rsidP="002D1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CE" w:rsidRDefault="007C45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CE" w:rsidRDefault="007C45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CE" w:rsidRDefault="007C45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5CE" w:rsidRDefault="007C45CE" w:rsidP="002D15B1">
      <w:r>
        <w:separator/>
      </w:r>
    </w:p>
  </w:footnote>
  <w:footnote w:type="continuationSeparator" w:id="0">
    <w:p w:rsidR="007C45CE" w:rsidRDefault="007C45CE" w:rsidP="002D1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CE" w:rsidRDefault="007C45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CE" w:rsidRDefault="007C45CE" w:rsidP="00E5236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CE" w:rsidRDefault="007C45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105"/>
    <w:rsid w:val="000249E5"/>
    <w:rsid w:val="000816C2"/>
    <w:rsid w:val="000C76F7"/>
    <w:rsid w:val="000F5778"/>
    <w:rsid w:val="00162202"/>
    <w:rsid w:val="00294D69"/>
    <w:rsid w:val="002A00F7"/>
    <w:rsid w:val="002A24D8"/>
    <w:rsid w:val="002D0EFC"/>
    <w:rsid w:val="002D15B1"/>
    <w:rsid w:val="002F27C5"/>
    <w:rsid w:val="00330554"/>
    <w:rsid w:val="003A53E3"/>
    <w:rsid w:val="004138CF"/>
    <w:rsid w:val="00447532"/>
    <w:rsid w:val="00465F94"/>
    <w:rsid w:val="00475E9A"/>
    <w:rsid w:val="004A1062"/>
    <w:rsid w:val="00525105"/>
    <w:rsid w:val="00683019"/>
    <w:rsid w:val="006C3E8F"/>
    <w:rsid w:val="006C6A26"/>
    <w:rsid w:val="00741FD8"/>
    <w:rsid w:val="00772F2B"/>
    <w:rsid w:val="007938D4"/>
    <w:rsid w:val="007C45CE"/>
    <w:rsid w:val="008233AE"/>
    <w:rsid w:val="0086161C"/>
    <w:rsid w:val="008F1D85"/>
    <w:rsid w:val="009675F4"/>
    <w:rsid w:val="00972956"/>
    <w:rsid w:val="0099268B"/>
    <w:rsid w:val="009F06A2"/>
    <w:rsid w:val="00A056C4"/>
    <w:rsid w:val="00A82EAC"/>
    <w:rsid w:val="00AD352D"/>
    <w:rsid w:val="00B2093C"/>
    <w:rsid w:val="00B4696A"/>
    <w:rsid w:val="00BC0493"/>
    <w:rsid w:val="00BC3A69"/>
    <w:rsid w:val="00C2111A"/>
    <w:rsid w:val="00C543E3"/>
    <w:rsid w:val="00C63459"/>
    <w:rsid w:val="00C7723C"/>
    <w:rsid w:val="00C9103D"/>
    <w:rsid w:val="00CF4DFA"/>
    <w:rsid w:val="00D656AC"/>
    <w:rsid w:val="00DD4F79"/>
    <w:rsid w:val="00DE6A91"/>
    <w:rsid w:val="00E52364"/>
    <w:rsid w:val="00E56330"/>
    <w:rsid w:val="00EC17DE"/>
    <w:rsid w:val="00F1511E"/>
    <w:rsid w:val="00F22EAB"/>
    <w:rsid w:val="00F305FD"/>
    <w:rsid w:val="00F674B3"/>
    <w:rsid w:val="00F9419D"/>
    <w:rsid w:val="00F94A78"/>
    <w:rsid w:val="00F97A9D"/>
    <w:rsid w:val="00FC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9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rsid w:val="00CF4DFA"/>
    <w:pPr>
      <w:spacing w:afterLines="100" w:line="360" w:lineRule="auto"/>
    </w:pPr>
    <w:rPr>
      <w:rFonts w:ascii="宋体" w:hAnsi="宋体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F27C5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2D1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15B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D1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15B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2</Pages>
  <Words>73</Words>
  <Characters>419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？？？学院战略发展规划</dc:title>
  <dc:subject/>
  <dc:creator>Administrator</dc:creator>
  <cp:keywords/>
  <dc:description/>
  <cp:lastModifiedBy>lenovo</cp:lastModifiedBy>
  <cp:revision>18</cp:revision>
  <cp:lastPrinted>2015-11-16T11:09:00Z</cp:lastPrinted>
  <dcterms:created xsi:type="dcterms:W3CDTF">2015-11-16T11:00:00Z</dcterms:created>
  <dcterms:modified xsi:type="dcterms:W3CDTF">2015-11-17T08:53:00Z</dcterms:modified>
</cp:coreProperties>
</file>